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Times New Roman" w:cs="Times New Roman"/>
          <w:sz w:val="20"/>
          <w:szCs w:val="20"/>
          <w:lang w:eastAsia="ru-RU" w:bidi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 w:bidi="ru-RU"/>
        </w:rPr>
        <w:t>Приложение №5</w:t>
      </w:r>
      <w:bookmarkStart w:id="0" w:name="_GoBack"/>
      <w:bookmarkEnd w:id="0"/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Times New Roman" w:cs="Times New Roman"/>
          <w:sz w:val="20"/>
          <w:szCs w:val="20"/>
          <w:lang w:eastAsia="ru-RU" w:bidi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 w:bidi="ru-RU"/>
        </w:rPr>
        <w:t>ЛОГБУ «Гатчинский ДРП»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Times New Roman" w:cs="Times New Roman"/>
          <w:sz w:val="20"/>
          <w:szCs w:val="20"/>
          <w:lang w:eastAsia="ru-RU" w:bidi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 w:bidi="ru-RU"/>
        </w:rPr>
        <w:t>к приказу №</w:t>
      </w:r>
      <w:r>
        <w:rPr>
          <w:rFonts w:eastAsia="Times New Roman" w:cs="Times New Roman" w:ascii="Times New Roman" w:hAnsi="Times New Roman"/>
          <w:sz w:val="20"/>
          <w:szCs w:val="20"/>
          <w:lang w:eastAsia="ru-RU" w:bidi="ru-RU"/>
        </w:rPr>
        <w:t xml:space="preserve">46 </w:t>
      </w:r>
      <w:r>
        <w:rPr>
          <w:rFonts w:eastAsia="Times New Roman" w:cs="Times New Roman" w:ascii="Times New Roman" w:hAnsi="Times New Roman"/>
          <w:sz w:val="20"/>
          <w:szCs w:val="20"/>
          <w:lang w:eastAsia="ru-RU" w:bidi="ru-RU"/>
        </w:rPr>
        <w:t xml:space="preserve">от </w:t>
      </w:r>
      <w:r>
        <w:rPr>
          <w:rFonts w:eastAsia="Times New Roman" w:cs="Times New Roman" w:ascii="Times New Roman" w:hAnsi="Times New Roman"/>
          <w:sz w:val="20"/>
          <w:szCs w:val="20"/>
          <w:lang w:eastAsia="ru-RU" w:bidi="ru-RU"/>
        </w:rPr>
        <w:t>13</w:t>
      </w:r>
      <w:r>
        <w:rPr>
          <w:rFonts w:eastAsia="Times New Roman" w:cs="Times New Roman" w:ascii="Times New Roman" w:hAnsi="Times New Roman"/>
          <w:sz w:val="20"/>
          <w:szCs w:val="20"/>
          <w:lang w:eastAsia="ru-RU" w:bidi="ru-RU"/>
        </w:rPr>
        <w:t>.02.2024</w:t>
      </w:r>
    </w:p>
    <w:p>
      <w:pPr>
        <w:pStyle w:val="Normal"/>
        <w:widowControl w:val="false"/>
        <w:spacing w:lineRule="auto" w:line="240" w:before="0" w:after="32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 w:bidi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 w:bidi="ru-RU"/>
        </w:rPr>
        <w:t>ПОЛОЖЕНИЕ</w:t>
        <w:br/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 w:bidi="ru-RU"/>
        </w:rPr>
        <w:t>о порядке взаимодействия с правоохранительными органами в сфере</w:t>
        <w:br/>
        <w:t>противодействия коррупции</w:t>
      </w:r>
      <w:r>
        <w:rPr/>
        <w:t xml:space="preserve"> 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ЛЕНИНГРАДСКОГО ОБЛАСТНОГО ГОСУДАРСТВЕННОГО СТАЦИОНАРНОГО БЮДЖЕТНОГО УЧРЕЖДЕНИЯ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 w:bidi="ru-RU"/>
        </w:rPr>
        <w:t xml:space="preserve">СОЦИАЛЬНОГО ОБСЛУЖИВАНИЯ «ГАТЧИНСКИЙ ДОМ РЕАБИЛИТАЦИОННОГО ПРОЖИВАНИЯ»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</w:r>
    </w:p>
    <w:p>
      <w:pPr>
        <w:pStyle w:val="Normal"/>
        <w:keepNext w:val="true"/>
        <w:keepLines/>
        <w:widowControl w:val="false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ru-RU"/>
        </w:rPr>
      </w:pPr>
      <w:bookmarkStart w:id="1" w:name="bookmark0"/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 w:bidi="ru-RU"/>
        </w:rPr>
        <w:t>1.Общие положения</w:t>
      </w:r>
      <w:bookmarkEnd w:id="1"/>
    </w:p>
    <w:p>
      <w:pPr>
        <w:pStyle w:val="Normal"/>
        <w:widowControl w:val="false"/>
        <w:spacing w:before="0" w:after="0"/>
        <w:ind w:firstLine="780"/>
        <w:jc w:val="both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>Положение о порядке взаимодействия с правоохранительными органами в сфере противодействия коррупции ЛОГБУ «Гатчинский ДРП» (далее - Учреждение) разработано в соответствии со статьей 13.3 Федерального закона от 25 декабря 2008 г. № 273-ФЗ «О противодействии коррупции», Методическими рекомендациями по разработке и принятию организациями мер по предупреждению и противодействию коррупции, разработанными Министерством труда и социальной защиты Российской Федерации и локальными нормативными актами учреждения.</w:t>
      </w:r>
    </w:p>
    <w:p>
      <w:pPr>
        <w:pStyle w:val="Normal"/>
        <w:widowControl w:val="false"/>
        <w:spacing w:before="0" w:after="0"/>
        <w:ind w:firstLine="780"/>
        <w:jc w:val="both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>Настоящее Положение является локальным нормативным актом ЛОГБУ «Гатчинский ДРП», регламентирующим взаимодействие учреждения с правоохранительными органами в сфере противодействия коррупции.</w:t>
      </w:r>
    </w:p>
    <w:p>
      <w:pPr>
        <w:pStyle w:val="Normal"/>
        <w:widowControl w:val="false"/>
        <w:spacing w:before="0" w:after="0"/>
        <w:ind w:firstLine="780"/>
        <w:jc w:val="both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>Требования настоящего Положения обязательны к применению для всех работников учреждения при осуществлении взаимодействия с правоохранительными органами в сфере противодействия коррупции.</w:t>
      </w:r>
      <w:bookmarkStart w:id="2" w:name="bookmark2"/>
    </w:p>
    <w:p>
      <w:pPr>
        <w:pStyle w:val="Normal"/>
        <w:widowControl w:val="false"/>
        <w:spacing w:before="0" w:after="0"/>
        <w:ind w:firstLine="780"/>
        <w:jc w:val="both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</w:r>
    </w:p>
    <w:p>
      <w:pPr>
        <w:pStyle w:val="Normal"/>
        <w:keepNext w:val="true"/>
        <w:keepLines/>
        <w:widowControl w:val="false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 w:bidi="ru-RU"/>
        </w:rPr>
        <w:t>2. Цели и задачи</w:t>
      </w:r>
      <w:bookmarkEnd w:id="2"/>
    </w:p>
    <w:p>
      <w:pPr>
        <w:pStyle w:val="Normal"/>
        <w:widowControl w:val="false"/>
        <w:spacing w:before="0" w:after="0"/>
        <w:ind w:firstLine="700"/>
        <w:jc w:val="both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>Основной целью настоящего Положения является организация эффективного и последовательного взаимодействия учреждения с правоохранительными органами в сфере противодействия коррупции, как действенного средства предупреждения, выявления, пресечения коррупционных проявлений и привлечения виновных лиц к предусмотренной законом ответственности.</w:t>
      </w:r>
    </w:p>
    <w:p>
      <w:pPr>
        <w:pStyle w:val="Normal"/>
        <w:widowControl w:val="false"/>
        <w:spacing w:before="0" w:after="0"/>
        <w:ind w:firstLine="700"/>
        <w:jc w:val="both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>Основными задачами являются: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918" w:leader="none"/>
        </w:tabs>
        <w:spacing w:lineRule="auto" w:line="259" w:before="0" w:after="0"/>
        <w:ind w:firstLine="700"/>
        <w:jc w:val="both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>осуществление профилактики коррупционных правонарушений;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918" w:leader="none"/>
        </w:tabs>
        <w:spacing w:lineRule="auto" w:line="259" w:before="0" w:after="0"/>
        <w:ind w:firstLine="700"/>
        <w:jc w:val="both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>осуществление взаимодействия с правоохранительными органами по своевременному реагированию на факты коррупционных правонарушений.</w:t>
      </w:r>
    </w:p>
    <w:p>
      <w:pPr>
        <w:pStyle w:val="Normal"/>
        <w:widowControl w:val="false"/>
        <w:tabs>
          <w:tab w:val="clear" w:pos="708"/>
          <w:tab w:val="left" w:pos="918" w:leader="none"/>
        </w:tabs>
        <w:spacing w:lineRule="auto" w:line="259" w:before="0" w:after="0"/>
        <w:ind w:left="700"/>
        <w:jc w:val="both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</w:r>
    </w:p>
    <w:p>
      <w:pPr>
        <w:pStyle w:val="Normal"/>
        <w:keepNext w:val="true"/>
        <w:keepLines/>
        <w:widowControl w:val="false"/>
        <w:numPr>
          <w:ilvl w:val="0"/>
          <w:numId w:val="2"/>
        </w:numPr>
        <w:tabs>
          <w:tab w:val="clear" w:pos="708"/>
          <w:tab w:val="left" w:pos="327" w:leader="none"/>
        </w:tabs>
        <w:spacing w:lineRule="auto" w:line="240" w:before="0" w:after="0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ru-RU"/>
        </w:rPr>
      </w:pPr>
      <w:bookmarkStart w:id="3" w:name="bookmark4"/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 w:bidi="ru-RU"/>
        </w:rPr>
        <w:t>Сотрудничество и порядок обращения в правоохранительные органы</w:t>
      </w:r>
      <w:bookmarkEnd w:id="3"/>
    </w:p>
    <w:p>
      <w:pPr>
        <w:pStyle w:val="Normal"/>
        <w:widowControl w:val="false"/>
        <w:spacing w:before="0" w:after="0"/>
        <w:ind w:firstLine="840"/>
        <w:jc w:val="both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>Учреждение принимает на себя обязательство сообщать в соответствующие правоохранительные органы о случаях совершения коррупционных правонарушений, о которых учреждению (работникам учреждения) стало известно.</w:t>
      </w:r>
    </w:p>
    <w:p>
      <w:pPr>
        <w:pStyle w:val="Normal"/>
        <w:widowControl w:val="false"/>
        <w:spacing w:before="0" w:after="0"/>
        <w:ind w:firstLine="851"/>
        <w:jc w:val="both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>Учреждение принимает на себя обязательство воздерживаться от каких- либо санкций в отношении своих работников, сообщивших в правоохранительные органы о ставшей им известной в ходе выполнения трудовых обязанностей информации</w:t>
        <w:br/>
        <w:t>о подготовке или совершении коррупционного правонарушения.</w:t>
      </w:r>
    </w:p>
    <w:p>
      <w:pPr>
        <w:pStyle w:val="Normal"/>
        <w:widowControl w:val="false"/>
        <w:spacing w:before="0" w:after="0"/>
        <w:ind w:firstLine="700"/>
        <w:jc w:val="both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>Ответственность за своевременное обращение в правоохранительные органы о подготовке или совершении коррупционного правонарушения возлагается на лицо, заместителя директора (по безопасности) в соответствии с приказом по учреждению от 09.01.2024 №1.</w:t>
      </w:r>
    </w:p>
    <w:p>
      <w:pPr>
        <w:pStyle w:val="Normal"/>
        <w:widowControl w:val="false"/>
        <w:spacing w:before="0" w:after="0"/>
        <w:ind w:firstLine="700"/>
        <w:jc w:val="both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>Руководство учреждения и его работники обязуются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>
      <w:pPr>
        <w:pStyle w:val="Normal"/>
        <w:widowControl w:val="false"/>
        <w:spacing w:before="0" w:after="0"/>
        <w:ind w:firstLine="700"/>
        <w:jc w:val="both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>Все письменные обращения к представителям правоохранительных органов готовятся инициаторами обращений - работниками учреждения и представляются на согласование директору учреждения.</w:t>
      </w:r>
    </w:p>
    <w:p>
      <w:pPr>
        <w:pStyle w:val="Normal"/>
        <w:widowControl w:val="false"/>
        <w:spacing w:before="0" w:after="0"/>
        <w:ind w:firstLine="700"/>
        <w:jc w:val="both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</w:r>
    </w:p>
    <w:p>
      <w:pPr>
        <w:pStyle w:val="Normal"/>
        <w:keepNext w:val="true"/>
        <w:keepLines/>
        <w:widowControl w:val="false"/>
        <w:numPr>
          <w:ilvl w:val="0"/>
          <w:numId w:val="2"/>
        </w:numPr>
        <w:tabs>
          <w:tab w:val="clear" w:pos="708"/>
          <w:tab w:val="left" w:pos="1022" w:leader="none"/>
        </w:tabs>
        <w:spacing w:lineRule="auto" w:line="240" w:before="0" w:after="0"/>
        <w:ind w:firstLine="700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ru-RU"/>
        </w:rPr>
      </w:pPr>
      <w:bookmarkStart w:id="4" w:name="bookmark6"/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 w:bidi="ru-RU"/>
        </w:rPr>
        <w:t>Формы взаимодействия с правоохранительными органами</w:t>
      </w:r>
      <w:bookmarkEnd w:id="4"/>
    </w:p>
    <w:p>
      <w:pPr>
        <w:pStyle w:val="Normal"/>
        <w:widowControl w:val="false"/>
        <w:spacing w:before="0" w:after="0"/>
        <w:ind w:firstLine="700"/>
        <w:jc w:val="both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>Взаимодействие с правоохранительными органами осуществляется в следующих формах:</w:t>
      </w:r>
    </w:p>
    <w:p>
      <w:pPr>
        <w:pStyle w:val="Normal"/>
        <w:widowControl w:val="false"/>
        <w:tabs>
          <w:tab w:val="clear" w:pos="708"/>
          <w:tab w:val="left" w:pos="918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>оказание содействия уполномоченным представителям контрольно</w:t>
        <w:softHyphen/>
        <w:t>-надзорных и правоохранительных органов при проведении ими инспекционных проверок деятельности учреждения по вопросам предупреждения и противодействия коррупции;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преступлений;</w:t>
      </w:r>
    </w:p>
    <w:p>
      <w:pPr>
        <w:pStyle w:val="Normal"/>
        <w:widowControl w:val="false"/>
        <w:tabs>
          <w:tab w:val="clear" w:pos="708"/>
          <w:tab w:val="left" w:pos="926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>взаимное содействие по обмену информацией, оказанию правовой помощи, проведению консультаций и мероприятий по предотвращению возникновения коррупциогенных факторов;</w:t>
      </w:r>
    </w:p>
    <w:p>
      <w:pPr>
        <w:pStyle w:val="Normal"/>
        <w:widowControl w:val="false"/>
        <w:tabs>
          <w:tab w:val="clear" w:pos="708"/>
          <w:tab w:val="left" w:pos="926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>сотрудничество может осуществляться и в других формах, которые соответствуют задачам настоящего положения.</w:t>
      </w:r>
    </w:p>
    <w:p>
      <w:pPr>
        <w:pStyle w:val="Normal"/>
        <w:widowControl w:val="false"/>
        <w:tabs>
          <w:tab w:val="clear" w:pos="708"/>
          <w:tab w:val="left" w:pos="926" w:leader="none"/>
        </w:tabs>
        <w:spacing w:before="0" w:after="0"/>
        <w:ind w:left="700"/>
        <w:jc w:val="both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</w:r>
    </w:p>
    <w:p>
      <w:pPr>
        <w:pStyle w:val="Normal"/>
        <w:keepNext w:val="true"/>
        <w:keepLines/>
        <w:widowControl w:val="false"/>
        <w:numPr>
          <w:ilvl w:val="0"/>
          <w:numId w:val="2"/>
        </w:numPr>
        <w:tabs>
          <w:tab w:val="clear" w:pos="708"/>
          <w:tab w:val="left" w:pos="339" w:leader="none"/>
        </w:tabs>
        <w:spacing w:lineRule="auto" w:line="240" w:before="0" w:after="0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ru-RU"/>
        </w:rPr>
      </w:pPr>
      <w:bookmarkStart w:id="5" w:name="bookmark8"/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 w:bidi="ru-RU"/>
        </w:rPr>
        <w:t>Заключительные положения</w:t>
      </w:r>
      <w:bookmarkEnd w:id="5"/>
    </w:p>
    <w:p>
      <w:pPr>
        <w:pStyle w:val="Normal"/>
        <w:widowControl w:val="false"/>
        <w:tabs>
          <w:tab w:val="clear" w:pos="708"/>
          <w:tab w:val="left" w:pos="926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>Настоящее Положение вступает в силу с момента утверждения его директором учреждения.</w:t>
      </w:r>
    </w:p>
    <w:p>
      <w:pPr>
        <w:pStyle w:val="Normal"/>
        <w:widowControl w:val="false"/>
        <w:tabs>
          <w:tab w:val="clear" w:pos="708"/>
          <w:tab w:val="left" w:pos="926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>В Положение при необходимости могут быть внесены изменения и дополнения в порядке, установленном законодательством для принятия локальных нормативных актов</w:t>
      </w:r>
    </w:p>
    <w:sectPr>
      <w:type w:val="nextPage"/>
      <w:pgSz w:w="11906" w:h="16838"/>
      <w:pgMar w:left="1134" w:right="567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hd w:fill="auto" w:val="clear"/>
        <w:szCs w:val="28"/>
        <w:iCs w:val="false"/>
        <w:bCs w:val="false"/>
        <w:w w:val="100"/>
        <w:color w:val="000000"/>
        <w:lang w:val="ru-RU" w:eastAsia="ru-RU" w:bidi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3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8"/>
        <w:spacing w:val="0"/>
        <w:i w:val="false"/>
        <w:u w:val="none"/>
        <w:b/>
        <w:shd w:fill="auto" w:val="clear"/>
        <w:szCs w:val="28"/>
        <w:iCs w:val="false"/>
        <w:bCs/>
        <w:w w:val="100"/>
        <w:rFonts w:ascii="Times New Roman" w:hAnsi="Times New Roman" w:eastAsia="Times New Roman" w:cs="Times New Roman"/>
        <w:color w:val="000000"/>
        <w:lang w:val="ru-RU" w:eastAsia="ru-RU" w:bidi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LibreOffice/7.6.4.1$Windows_X86_64 LibreOffice_project/e19e193f88cd6c0525a17fb7a176ed8e6a3e2aa1</Application>
  <AppVersion>15.0000</AppVersion>
  <Pages>2</Pages>
  <Words>454</Words>
  <Characters>3700</Characters>
  <CharactersWithSpaces>4120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2024-02-09T07:07:00Z</dcterms:created>
  <dc:creator>Васько Марк Валерьевич</dc:creator>
  <dc:description/>
  <dc:language>ru-RU</dc:language>
  <cp:lastModifiedBy/>
  <dcterms:modified xsi:type="dcterms:W3CDTF">2024-02-13T15:17:38Z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